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676E" w:rsidRPr="000E607F" w:rsidRDefault="00BD676E" w:rsidP="000E607F">
      <w:pPr>
        <w:spacing w:line="480" w:lineRule="auto"/>
        <w:jc w:val="center"/>
        <w:rPr>
          <w:rFonts w:ascii="Times New Roman" w:hAnsi="Times New Roman" w:cs="Times New Roman"/>
          <w:sz w:val="24"/>
          <w:szCs w:val="24"/>
        </w:rPr>
      </w:pPr>
    </w:p>
    <w:p w:rsidR="00BD676E" w:rsidRPr="000E607F" w:rsidRDefault="00BD676E" w:rsidP="000E607F">
      <w:pPr>
        <w:spacing w:line="480" w:lineRule="auto"/>
        <w:jc w:val="center"/>
        <w:rPr>
          <w:rFonts w:ascii="Times New Roman" w:hAnsi="Times New Roman" w:cs="Times New Roman"/>
          <w:sz w:val="24"/>
          <w:szCs w:val="24"/>
        </w:rPr>
      </w:pPr>
    </w:p>
    <w:p w:rsidR="00BD676E" w:rsidRPr="000E607F" w:rsidRDefault="00BD676E" w:rsidP="000E607F">
      <w:pPr>
        <w:spacing w:line="480" w:lineRule="auto"/>
        <w:jc w:val="center"/>
        <w:rPr>
          <w:rFonts w:ascii="Times New Roman" w:hAnsi="Times New Roman" w:cs="Times New Roman"/>
          <w:sz w:val="24"/>
          <w:szCs w:val="24"/>
        </w:rPr>
      </w:pPr>
    </w:p>
    <w:p w:rsidR="00BD676E" w:rsidRPr="000E607F" w:rsidRDefault="00BD676E" w:rsidP="000E607F">
      <w:pPr>
        <w:spacing w:line="480" w:lineRule="auto"/>
        <w:jc w:val="center"/>
        <w:rPr>
          <w:rFonts w:ascii="Times New Roman" w:hAnsi="Times New Roman" w:cs="Times New Roman"/>
          <w:sz w:val="24"/>
          <w:szCs w:val="24"/>
        </w:rPr>
      </w:pPr>
    </w:p>
    <w:p w:rsidR="00BD676E" w:rsidRPr="000E607F" w:rsidRDefault="00BD676E" w:rsidP="000E607F">
      <w:pPr>
        <w:spacing w:line="480" w:lineRule="auto"/>
        <w:jc w:val="center"/>
        <w:rPr>
          <w:rFonts w:ascii="Times New Roman" w:hAnsi="Times New Roman" w:cs="Times New Roman"/>
          <w:sz w:val="24"/>
          <w:szCs w:val="24"/>
        </w:rPr>
      </w:pPr>
    </w:p>
    <w:p w:rsidR="001D5FFD" w:rsidRPr="000E607F" w:rsidRDefault="00716DBD" w:rsidP="000E607F">
      <w:pPr>
        <w:spacing w:line="480" w:lineRule="auto"/>
        <w:jc w:val="center"/>
        <w:rPr>
          <w:rFonts w:ascii="Times New Roman" w:hAnsi="Times New Roman" w:cs="Times New Roman"/>
          <w:sz w:val="24"/>
          <w:szCs w:val="24"/>
        </w:rPr>
      </w:pPr>
      <w:r>
        <w:rPr>
          <w:rFonts w:ascii="Times New Roman" w:hAnsi="Times New Roman" w:cs="Times New Roman"/>
          <w:sz w:val="24"/>
          <w:szCs w:val="24"/>
        </w:rPr>
        <w:t>Theor</w:t>
      </w:r>
      <w:r w:rsidR="005B71CD">
        <w:rPr>
          <w:rFonts w:ascii="Times New Roman" w:hAnsi="Times New Roman" w:cs="Times New Roman"/>
          <w:sz w:val="24"/>
          <w:szCs w:val="24"/>
        </w:rPr>
        <w:t>ies</w:t>
      </w:r>
      <w:r>
        <w:rPr>
          <w:rFonts w:ascii="Times New Roman" w:hAnsi="Times New Roman" w:cs="Times New Roman"/>
          <w:sz w:val="24"/>
          <w:szCs w:val="24"/>
        </w:rPr>
        <w:t xml:space="preserve"> Application</w:t>
      </w:r>
    </w:p>
    <w:p w:rsidR="00BD676E" w:rsidRPr="000E607F" w:rsidRDefault="00BD676E" w:rsidP="000E607F">
      <w:pPr>
        <w:spacing w:line="480" w:lineRule="auto"/>
        <w:jc w:val="center"/>
        <w:rPr>
          <w:rFonts w:ascii="Times New Roman" w:hAnsi="Times New Roman" w:cs="Times New Roman"/>
          <w:sz w:val="24"/>
          <w:szCs w:val="24"/>
        </w:rPr>
      </w:pPr>
      <w:r w:rsidRPr="000E607F">
        <w:rPr>
          <w:rFonts w:ascii="Times New Roman" w:hAnsi="Times New Roman" w:cs="Times New Roman"/>
          <w:sz w:val="24"/>
          <w:szCs w:val="24"/>
        </w:rPr>
        <w:t>Name</w:t>
      </w:r>
    </w:p>
    <w:p w:rsidR="00BD676E" w:rsidRPr="000E607F" w:rsidRDefault="00BD676E" w:rsidP="000E607F">
      <w:pPr>
        <w:spacing w:line="480" w:lineRule="auto"/>
        <w:jc w:val="center"/>
        <w:rPr>
          <w:rFonts w:ascii="Times New Roman" w:hAnsi="Times New Roman" w:cs="Times New Roman"/>
          <w:sz w:val="24"/>
          <w:szCs w:val="24"/>
        </w:rPr>
      </w:pPr>
      <w:r w:rsidRPr="000E607F">
        <w:rPr>
          <w:rFonts w:ascii="Times New Roman" w:hAnsi="Times New Roman" w:cs="Times New Roman"/>
          <w:sz w:val="24"/>
          <w:szCs w:val="24"/>
        </w:rPr>
        <w:t>Course</w:t>
      </w:r>
    </w:p>
    <w:p w:rsidR="00BD676E" w:rsidRPr="000E607F" w:rsidRDefault="00BD676E" w:rsidP="000E607F">
      <w:pPr>
        <w:spacing w:line="480" w:lineRule="auto"/>
        <w:jc w:val="center"/>
        <w:rPr>
          <w:rFonts w:ascii="Times New Roman" w:hAnsi="Times New Roman" w:cs="Times New Roman"/>
          <w:sz w:val="24"/>
          <w:szCs w:val="24"/>
        </w:rPr>
      </w:pPr>
      <w:r w:rsidRPr="000E607F">
        <w:rPr>
          <w:rFonts w:ascii="Times New Roman" w:hAnsi="Times New Roman" w:cs="Times New Roman"/>
          <w:sz w:val="24"/>
          <w:szCs w:val="24"/>
        </w:rPr>
        <w:t>Instructor</w:t>
      </w:r>
    </w:p>
    <w:p w:rsidR="00BD676E" w:rsidRPr="000E607F" w:rsidRDefault="00BD676E" w:rsidP="000E607F">
      <w:pPr>
        <w:spacing w:line="480" w:lineRule="auto"/>
        <w:jc w:val="center"/>
        <w:rPr>
          <w:rFonts w:ascii="Times New Roman" w:hAnsi="Times New Roman" w:cs="Times New Roman"/>
          <w:sz w:val="24"/>
          <w:szCs w:val="24"/>
        </w:rPr>
      </w:pPr>
      <w:r w:rsidRPr="000E607F">
        <w:rPr>
          <w:rFonts w:ascii="Times New Roman" w:hAnsi="Times New Roman" w:cs="Times New Roman"/>
          <w:sz w:val="24"/>
          <w:szCs w:val="24"/>
        </w:rPr>
        <w:t>Institution</w:t>
      </w:r>
    </w:p>
    <w:p w:rsidR="00BD676E" w:rsidRPr="000E607F" w:rsidRDefault="00BD676E" w:rsidP="000E607F">
      <w:pPr>
        <w:spacing w:line="480" w:lineRule="auto"/>
        <w:jc w:val="center"/>
        <w:rPr>
          <w:rFonts w:ascii="Times New Roman" w:hAnsi="Times New Roman" w:cs="Times New Roman"/>
          <w:sz w:val="24"/>
          <w:szCs w:val="24"/>
        </w:rPr>
      </w:pPr>
      <w:r w:rsidRPr="000E607F">
        <w:rPr>
          <w:rFonts w:ascii="Times New Roman" w:hAnsi="Times New Roman" w:cs="Times New Roman"/>
          <w:sz w:val="24"/>
          <w:szCs w:val="24"/>
        </w:rPr>
        <w:t>Date</w:t>
      </w:r>
    </w:p>
    <w:p w:rsidR="00BD676E" w:rsidRPr="000E607F" w:rsidRDefault="00BD676E" w:rsidP="000E607F">
      <w:pPr>
        <w:spacing w:line="480" w:lineRule="auto"/>
        <w:rPr>
          <w:rFonts w:ascii="Times New Roman" w:hAnsi="Times New Roman" w:cs="Times New Roman"/>
          <w:sz w:val="24"/>
          <w:szCs w:val="24"/>
        </w:rPr>
      </w:pPr>
      <w:r w:rsidRPr="000E607F">
        <w:rPr>
          <w:rFonts w:ascii="Times New Roman" w:hAnsi="Times New Roman" w:cs="Times New Roman"/>
          <w:sz w:val="24"/>
          <w:szCs w:val="24"/>
        </w:rPr>
        <w:br w:type="page"/>
      </w:r>
    </w:p>
    <w:p w:rsidR="00BD676E" w:rsidRPr="000E607F" w:rsidRDefault="000E607F" w:rsidP="000E607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w:t>
      </w:r>
      <w:r w:rsidR="005B71CD">
        <w:rPr>
          <w:rFonts w:ascii="Times New Roman" w:hAnsi="Times New Roman" w:cs="Times New Roman"/>
          <w:sz w:val="24"/>
          <w:szCs w:val="24"/>
        </w:rPr>
        <w:t>heories</w:t>
      </w:r>
      <w:r w:rsidR="00716DBD">
        <w:rPr>
          <w:rFonts w:ascii="Times New Roman" w:hAnsi="Times New Roman" w:cs="Times New Roman"/>
          <w:sz w:val="24"/>
          <w:szCs w:val="24"/>
        </w:rPr>
        <w:t xml:space="preserve"> Application </w:t>
      </w:r>
    </w:p>
    <w:p w:rsidR="005B71CD" w:rsidRDefault="004E12BA" w:rsidP="005B71CD">
      <w:pPr>
        <w:spacing w:line="480" w:lineRule="auto"/>
        <w:rPr>
          <w:rFonts w:ascii="Times New Roman" w:hAnsi="Times New Roman" w:cs="Times New Roman"/>
          <w:sz w:val="24"/>
          <w:szCs w:val="24"/>
        </w:rPr>
      </w:pPr>
      <w:r w:rsidRPr="000E607F">
        <w:rPr>
          <w:rFonts w:ascii="Times New Roman" w:hAnsi="Times New Roman" w:cs="Times New Roman"/>
          <w:color w:val="1C1D1E"/>
          <w:sz w:val="24"/>
          <w:szCs w:val="24"/>
          <w:shd w:val="clear" w:color="auto" w:fill="FFFFFF"/>
        </w:rPr>
        <w:tab/>
      </w:r>
      <w:r w:rsidR="005B71CD">
        <w:rPr>
          <w:rFonts w:ascii="Times New Roman" w:hAnsi="Times New Roman" w:cs="Times New Roman"/>
          <w:sz w:val="24"/>
          <w:szCs w:val="24"/>
        </w:rPr>
        <w:t xml:space="preserve">Quetzali gives an account of the importance and functions of women in a nation facing war. Although Quetzali was looking for her husband amid the war and crime orchestrated by the Aztecs, she still made part of the functional society. Under the functionalist perspective, her contributions to protecting the family and ensuring that every member of her family was protected. In a nation that was undergoing a metamorphosis every aspect of the culture helped in creating specific models essential in creating a single nation. </w:t>
      </w:r>
    </w:p>
    <w:p w:rsidR="005B71CD" w:rsidRDefault="005B71CD" w:rsidP="005B71C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Under the conflict perspective, the war and conflict between the nations as the Aztecs were forging a new world order was characterized by war. The role of individual culture and a mixed race people in finding a position in the society critically affected the nations. Quetzali had to find and fight for her position in a changing society that did not safeguard her interests or those of her children. </w:t>
      </w:r>
    </w:p>
    <w:p w:rsidR="005B71CD" w:rsidRDefault="005B71CD" w:rsidP="005B71CD">
      <w:pPr>
        <w:spacing w:line="480" w:lineRule="auto"/>
        <w:ind w:firstLine="720"/>
        <w:rPr>
          <w:rFonts w:ascii="Times New Roman" w:hAnsi="Times New Roman" w:cs="Times New Roman"/>
          <w:sz w:val="24"/>
          <w:szCs w:val="24"/>
        </w:rPr>
      </w:pPr>
      <w:r>
        <w:rPr>
          <w:rFonts w:ascii="Times New Roman" w:hAnsi="Times New Roman" w:cs="Times New Roman"/>
          <w:sz w:val="24"/>
          <w:szCs w:val="24"/>
        </w:rPr>
        <w:t>Under the interactionist perspective interactions between different communities among the Aztecs at the time led to conflicts among individuals in the society. The Chicanos and other groups were in close contact with individuals across the society at the time</w:t>
      </w:r>
      <w:r w:rsidR="0031549D">
        <w:rPr>
          <w:rFonts w:ascii="Times New Roman" w:hAnsi="Times New Roman" w:cs="Times New Roman"/>
          <w:sz w:val="24"/>
          <w:szCs w:val="24"/>
        </w:rPr>
        <w:t xml:space="preserve"> (</w:t>
      </w:r>
      <w:r w:rsidR="0031549D" w:rsidRPr="0031549D">
        <w:rPr>
          <w:rFonts w:ascii="Times New Roman" w:hAnsi="Times New Roman" w:cs="Times New Roman"/>
          <w:color w:val="222222"/>
          <w:sz w:val="24"/>
          <w:szCs w:val="24"/>
          <w:shd w:val="clear" w:color="auto" w:fill="FFFFFF"/>
        </w:rPr>
        <w:t>Douglas, 2003).</w:t>
      </w:r>
      <w:r>
        <w:rPr>
          <w:rFonts w:ascii="Times New Roman" w:hAnsi="Times New Roman" w:cs="Times New Roman"/>
          <w:sz w:val="24"/>
          <w:szCs w:val="24"/>
        </w:rPr>
        <w:t xml:space="preserve"> The growth of different societies was increasingly being modeled among the individuals essential for change in the systems applied accordingly. </w:t>
      </w:r>
    </w:p>
    <w:p w:rsidR="005B71CD" w:rsidRDefault="005B71CD" w:rsidP="005B71C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Applying the Concepts</w:t>
      </w:r>
    </w:p>
    <w:p w:rsidR="005B71CD" w:rsidRDefault="005B71CD" w:rsidP="005B71C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Problem: Biases and issues that are faced when using online surveys to conduct political polls. </w:t>
      </w:r>
    </w:p>
    <w:p w:rsidR="005B71CD" w:rsidRDefault="005B71CD" w:rsidP="005B71CD">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Literature review: assessing whether internet users are representative of the general population is critical in online polling. Social desirability bias is one of the main attributes that affects online polling. Online polling is a good and more conventional method in the current society but there are problems due to bias that can be identified in the content and controls that are matched across the polls. </w:t>
      </w:r>
    </w:p>
    <w:p w:rsidR="005B71CD" w:rsidRDefault="005B71CD" w:rsidP="005B71CD">
      <w:pPr>
        <w:spacing w:line="480" w:lineRule="auto"/>
        <w:ind w:firstLine="720"/>
        <w:rPr>
          <w:rFonts w:ascii="Times New Roman" w:hAnsi="Times New Roman" w:cs="Times New Roman"/>
          <w:sz w:val="24"/>
          <w:szCs w:val="24"/>
        </w:rPr>
      </w:pPr>
      <w:r>
        <w:rPr>
          <w:rFonts w:ascii="Times New Roman" w:hAnsi="Times New Roman" w:cs="Times New Roman"/>
          <w:sz w:val="24"/>
          <w:szCs w:val="24"/>
        </w:rPr>
        <w:t>Hypothesis: Online polls are not reliable for political polling due to bias and critical factors that skew the results and information to a specific candidate</w:t>
      </w:r>
    </w:p>
    <w:p w:rsidR="005B71CD" w:rsidRDefault="005B71CD" w:rsidP="005B71C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Data collection methods: the research used online surveys for the research. Data was collected in the summer of 2016 before the general elections and outsourcing of some of the roles was done to the National Opinion Research Center at the University of Chicago. </w:t>
      </w:r>
    </w:p>
    <w:p w:rsidR="008E0D02" w:rsidRDefault="008E0D02" w:rsidP="008E0D02">
      <w:pPr>
        <w:spacing w:line="480" w:lineRule="auto"/>
        <w:rPr>
          <w:rFonts w:ascii="Times New Roman" w:hAnsi="Times New Roman" w:cs="Times New Roman"/>
          <w:sz w:val="24"/>
          <w:szCs w:val="24"/>
        </w:rPr>
      </w:pPr>
      <w:r>
        <w:rPr>
          <w:rFonts w:ascii="Times New Roman" w:hAnsi="Times New Roman" w:cs="Times New Roman"/>
          <w:sz w:val="24"/>
          <w:szCs w:val="24"/>
        </w:rPr>
        <w:t>Conclusion</w:t>
      </w:r>
      <w:r w:rsidR="005B71CD">
        <w:rPr>
          <w:rFonts w:ascii="Times New Roman" w:hAnsi="Times New Roman" w:cs="Times New Roman"/>
          <w:sz w:val="24"/>
          <w:szCs w:val="24"/>
        </w:rPr>
        <w:t xml:space="preserve"> </w:t>
      </w:r>
    </w:p>
    <w:p w:rsidR="005B71CD" w:rsidRDefault="008E0D02" w:rsidP="005B71CD">
      <w:pPr>
        <w:spacing w:line="480" w:lineRule="auto"/>
        <w:ind w:firstLine="720"/>
        <w:rPr>
          <w:rFonts w:ascii="Times New Roman" w:hAnsi="Times New Roman" w:cs="Times New Roman"/>
          <w:sz w:val="24"/>
          <w:szCs w:val="24"/>
        </w:rPr>
      </w:pPr>
      <w:r>
        <w:rPr>
          <w:rFonts w:ascii="Times New Roman" w:hAnsi="Times New Roman" w:cs="Times New Roman"/>
          <w:sz w:val="24"/>
          <w:szCs w:val="24"/>
        </w:rPr>
        <w:t>R</w:t>
      </w:r>
      <w:r w:rsidR="005B71CD">
        <w:rPr>
          <w:rFonts w:ascii="Times New Roman" w:hAnsi="Times New Roman" w:cs="Times New Roman"/>
          <w:sz w:val="24"/>
          <w:szCs w:val="24"/>
        </w:rPr>
        <w:t xml:space="preserve">ecognizing biases in who participates in online political polls is imperative in ensuring that the polls reach a representative sample of the voter-eligible population across the country. Likelihood of candidates to take online political polls has been indicated in the research. </w:t>
      </w:r>
    </w:p>
    <w:p w:rsidR="001A126B" w:rsidRPr="000E607F" w:rsidRDefault="001A126B" w:rsidP="005B71CD">
      <w:pPr>
        <w:spacing w:line="480" w:lineRule="auto"/>
        <w:rPr>
          <w:rFonts w:ascii="Times New Roman" w:hAnsi="Times New Roman" w:cs="Times New Roman"/>
          <w:sz w:val="24"/>
          <w:szCs w:val="24"/>
        </w:rPr>
      </w:pPr>
    </w:p>
    <w:p w:rsidR="0010341E" w:rsidRPr="000E607F" w:rsidRDefault="0010341E" w:rsidP="000E607F">
      <w:pPr>
        <w:spacing w:line="480" w:lineRule="auto"/>
        <w:jc w:val="center"/>
        <w:rPr>
          <w:rFonts w:ascii="Times New Roman" w:hAnsi="Times New Roman" w:cs="Times New Roman"/>
          <w:sz w:val="24"/>
          <w:szCs w:val="24"/>
        </w:rPr>
      </w:pPr>
    </w:p>
    <w:p w:rsidR="0031549D" w:rsidRDefault="0031549D" w:rsidP="000E607F">
      <w:pPr>
        <w:spacing w:line="480" w:lineRule="auto"/>
        <w:jc w:val="center"/>
        <w:rPr>
          <w:rFonts w:ascii="Times New Roman" w:hAnsi="Times New Roman" w:cs="Times New Roman"/>
          <w:sz w:val="24"/>
          <w:szCs w:val="24"/>
        </w:rPr>
      </w:pPr>
    </w:p>
    <w:p w:rsidR="0031549D" w:rsidRDefault="0031549D" w:rsidP="000E607F">
      <w:pPr>
        <w:spacing w:line="480" w:lineRule="auto"/>
        <w:jc w:val="center"/>
        <w:rPr>
          <w:rFonts w:ascii="Times New Roman" w:hAnsi="Times New Roman" w:cs="Times New Roman"/>
          <w:sz w:val="24"/>
          <w:szCs w:val="24"/>
        </w:rPr>
      </w:pPr>
    </w:p>
    <w:p w:rsidR="0031549D" w:rsidRDefault="0031549D" w:rsidP="000E607F">
      <w:pPr>
        <w:spacing w:line="480" w:lineRule="auto"/>
        <w:jc w:val="center"/>
        <w:rPr>
          <w:rFonts w:ascii="Times New Roman" w:hAnsi="Times New Roman" w:cs="Times New Roman"/>
          <w:sz w:val="24"/>
          <w:szCs w:val="24"/>
        </w:rPr>
      </w:pPr>
    </w:p>
    <w:p w:rsidR="0031549D" w:rsidRDefault="0031549D" w:rsidP="000E607F">
      <w:pPr>
        <w:spacing w:line="480" w:lineRule="auto"/>
        <w:jc w:val="center"/>
        <w:rPr>
          <w:rFonts w:ascii="Times New Roman" w:hAnsi="Times New Roman" w:cs="Times New Roman"/>
          <w:sz w:val="24"/>
          <w:szCs w:val="24"/>
        </w:rPr>
      </w:pPr>
    </w:p>
    <w:p w:rsidR="0010341E" w:rsidRPr="000E607F" w:rsidRDefault="0031549D" w:rsidP="000E607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r w:rsidR="006C2358">
        <w:rPr>
          <w:rFonts w:ascii="Times New Roman" w:hAnsi="Times New Roman" w:cs="Times New Roman"/>
          <w:sz w:val="24"/>
          <w:szCs w:val="24"/>
        </w:rPr>
        <w:t>s</w:t>
      </w:r>
      <w:bookmarkStart w:id="0" w:name="_GoBack"/>
      <w:bookmarkEnd w:id="0"/>
    </w:p>
    <w:p w:rsidR="0031549D" w:rsidRPr="0031549D" w:rsidRDefault="0031549D" w:rsidP="000E607F">
      <w:pPr>
        <w:spacing w:line="480" w:lineRule="auto"/>
        <w:ind w:left="720" w:hanging="720"/>
        <w:rPr>
          <w:rFonts w:ascii="Times New Roman" w:hAnsi="Times New Roman" w:cs="Times New Roman"/>
          <w:color w:val="222222"/>
          <w:sz w:val="24"/>
          <w:szCs w:val="24"/>
          <w:shd w:val="clear" w:color="auto" w:fill="FFFFFF"/>
        </w:rPr>
      </w:pPr>
      <w:r w:rsidRPr="0031549D">
        <w:rPr>
          <w:rFonts w:ascii="Times New Roman" w:hAnsi="Times New Roman" w:cs="Times New Roman"/>
          <w:color w:val="222222"/>
          <w:sz w:val="24"/>
          <w:szCs w:val="24"/>
          <w:shd w:val="clear" w:color="auto" w:fill="FFFFFF"/>
        </w:rPr>
        <w:t>Douglas, E. D. J. (2003). Figures of speech: Pictorial history in the Quinatzin Map of about 1542. </w:t>
      </w:r>
      <w:r w:rsidRPr="0031549D">
        <w:rPr>
          <w:rFonts w:ascii="Times New Roman" w:hAnsi="Times New Roman" w:cs="Times New Roman"/>
          <w:i/>
          <w:iCs/>
          <w:color w:val="222222"/>
          <w:sz w:val="24"/>
          <w:szCs w:val="24"/>
          <w:shd w:val="clear" w:color="auto" w:fill="FFFFFF"/>
        </w:rPr>
        <w:t>The Art Bulletin</w:t>
      </w:r>
      <w:r w:rsidRPr="0031549D">
        <w:rPr>
          <w:rFonts w:ascii="Times New Roman" w:hAnsi="Times New Roman" w:cs="Times New Roman"/>
          <w:color w:val="222222"/>
          <w:sz w:val="24"/>
          <w:szCs w:val="24"/>
          <w:shd w:val="clear" w:color="auto" w:fill="FFFFFF"/>
        </w:rPr>
        <w:t>, </w:t>
      </w:r>
      <w:r w:rsidRPr="0031549D">
        <w:rPr>
          <w:rFonts w:ascii="Times New Roman" w:hAnsi="Times New Roman" w:cs="Times New Roman"/>
          <w:i/>
          <w:iCs/>
          <w:color w:val="222222"/>
          <w:sz w:val="24"/>
          <w:szCs w:val="24"/>
          <w:shd w:val="clear" w:color="auto" w:fill="FFFFFF"/>
        </w:rPr>
        <w:t>85</w:t>
      </w:r>
      <w:r w:rsidRPr="0031549D">
        <w:rPr>
          <w:rFonts w:ascii="Times New Roman" w:hAnsi="Times New Roman" w:cs="Times New Roman"/>
          <w:color w:val="222222"/>
          <w:sz w:val="24"/>
          <w:szCs w:val="24"/>
          <w:shd w:val="clear" w:color="auto" w:fill="FFFFFF"/>
        </w:rPr>
        <w:t>(2), 281-309.</w:t>
      </w:r>
    </w:p>
    <w:sectPr w:rsidR="0031549D" w:rsidRPr="0031549D" w:rsidSect="00BD676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5EBE" w:rsidRDefault="00CB5EBE" w:rsidP="00BD676E">
      <w:pPr>
        <w:spacing w:after="0" w:line="240" w:lineRule="auto"/>
      </w:pPr>
      <w:r>
        <w:separator/>
      </w:r>
    </w:p>
  </w:endnote>
  <w:endnote w:type="continuationSeparator" w:id="0">
    <w:p w:rsidR="00CB5EBE" w:rsidRDefault="00CB5EBE" w:rsidP="00BD6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5EBE" w:rsidRDefault="00CB5EBE" w:rsidP="00BD676E">
      <w:pPr>
        <w:spacing w:after="0" w:line="240" w:lineRule="auto"/>
      </w:pPr>
      <w:r>
        <w:separator/>
      </w:r>
    </w:p>
  </w:footnote>
  <w:footnote w:type="continuationSeparator" w:id="0">
    <w:p w:rsidR="00CB5EBE" w:rsidRDefault="00CB5EBE" w:rsidP="00BD67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622401"/>
      <w:docPartObj>
        <w:docPartGallery w:val="Page Numbers (Top of Page)"/>
        <w:docPartUnique/>
      </w:docPartObj>
    </w:sdtPr>
    <w:sdtEndPr/>
    <w:sdtContent>
      <w:p w:rsidR="00BD676E" w:rsidRPr="00BD676E" w:rsidRDefault="009938D4">
        <w:pPr>
          <w:pStyle w:val="Header"/>
          <w:jc w:val="right"/>
          <w:rPr>
            <w:rFonts w:ascii="Times New Roman" w:hAnsi="Times New Roman" w:cs="Times New Roman"/>
            <w:sz w:val="24"/>
            <w:szCs w:val="24"/>
          </w:rPr>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6C2358">
          <w:rPr>
            <w:rFonts w:ascii="Times New Roman" w:hAnsi="Times New Roman" w:cs="Times New Roman"/>
            <w:noProof/>
            <w:sz w:val="24"/>
            <w:szCs w:val="24"/>
          </w:rPr>
          <w:t>4</w:t>
        </w:r>
        <w:r w:rsidRPr="00BD676E">
          <w:rPr>
            <w:rFonts w:ascii="Times New Roman" w:hAnsi="Times New Roman" w:cs="Times New Roman"/>
            <w:sz w:val="24"/>
            <w:szCs w:val="24"/>
          </w:rPr>
          <w:fldChar w:fldCharType="end"/>
        </w:r>
      </w:p>
    </w:sdtContent>
  </w:sdt>
  <w:p w:rsidR="00BD676E" w:rsidRPr="00BD676E" w:rsidRDefault="00716DBD">
    <w:pPr>
      <w:pStyle w:val="Header"/>
      <w:rPr>
        <w:rFonts w:ascii="Times New Roman" w:hAnsi="Times New Roman" w:cs="Times New Roman"/>
        <w:sz w:val="24"/>
        <w:szCs w:val="24"/>
      </w:rPr>
    </w:pPr>
    <w:r>
      <w:rPr>
        <w:rFonts w:ascii="Times New Roman" w:hAnsi="Times New Roman" w:cs="Times New Roman"/>
        <w:sz w:val="24"/>
        <w:szCs w:val="24"/>
      </w:rPr>
      <w:t>Theor</w:t>
    </w:r>
    <w:r w:rsidR="005B71CD">
      <w:rPr>
        <w:rFonts w:ascii="Times New Roman" w:hAnsi="Times New Roman" w:cs="Times New Roman"/>
        <w:sz w:val="24"/>
        <w:szCs w:val="24"/>
      </w:rPr>
      <w:t>ies</w:t>
    </w:r>
    <w:r>
      <w:rPr>
        <w:rFonts w:ascii="Times New Roman" w:hAnsi="Times New Roman" w:cs="Times New Roman"/>
        <w:sz w:val="24"/>
        <w:szCs w:val="24"/>
      </w:rPr>
      <w:t xml:space="preserve"> Applicati</w:t>
    </w:r>
    <w:r w:rsidR="003E0764">
      <w:rPr>
        <w:rFonts w:ascii="Times New Roman" w:hAnsi="Times New Roman" w:cs="Times New Roman"/>
        <w:sz w:val="24"/>
        <w:szCs w:val="24"/>
      </w:rPr>
      <w:t>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22329"/>
      <w:docPartObj>
        <w:docPartGallery w:val="Page Numbers (Top of Page)"/>
        <w:docPartUnique/>
      </w:docPartObj>
    </w:sdtPr>
    <w:sdtEndPr/>
    <w:sdtContent>
      <w:p w:rsidR="00BD676E" w:rsidRDefault="009938D4">
        <w:pPr>
          <w:pStyle w:val="Header"/>
          <w:jc w:val="right"/>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31549D">
          <w:rPr>
            <w:rFonts w:ascii="Times New Roman" w:hAnsi="Times New Roman" w:cs="Times New Roman"/>
            <w:noProof/>
            <w:sz w:val="24"/>
            <w:szCs w:val="24"/>
          </w:rPr>
          <w:t>1</w:t>
        </w:r>
        <w:r w:rsidRPr="00BD676E">
          <w:rPr>
            <w:rFonts w:ascii="Times New Roman" w:hAnsi="Times New Roman" w:cs="Times New Roman"/>
            <w:sz w:val="24"/>
            <w:szCs w:val="24"/>
          </w:rPr>
          <w:fldChar w:fldCharType="end"/>
        </w:r>
      </w:p>
    </w:sdtContent>
  </w:sdt>
  <w:p w:rsidR="00BD676E" w:rsidRPr="00BD676E" w:rsidRDefault="00BD676E">
    <w:pPr>
      <w:pStyle w:val="Header"/>
      <w:rPr>
        <w:rFonts w:ascii="Times New Roman" w:hAnsi="Times New Roman" w:cs="Times New Roman"/>
        <w:sz w:val="24"/>
        <w:szCs w:val="24"/>
      </w:rPr>
    </w:pPr>
    <w:r w:rsidRPr="00BD676E">
      <w:rPr>
        <w:rFonts w:ascii="Times New Roman" w:hAnsi="Times New Roman" w:cs="Times New Roman"/>
        <w:sz w:val="24"/>
        <w:szCs w:val="24"/>
      </w:rPr>
      <w:t xml:space="preserve">Running head: </w:t>
    </w:r>
    <w:r w:rsidR="00716DBD">
      <w:rPr>
        <w:rFonts w:ascii="Times New Roman" w:hAnsi="Times New Roman" w:cs="Times New Roman"/>
        <w:sz w:val="24"/>
        <w:szCs w:val="24"/>
      </w:rPr>
      <w:t>THEOR</w:t>
    </w:r>
    <w:r w:rsidR="005B71CD">
      <w:rPr>
        <w:rFonts w:ascii="Times New Roman" w:hAnsi="Times New Roman" w:cs="Times New Roman"/>
        <w:sz w:val="24"/>
        <w:szCs w:val="24"/>
      </w:rPr>
      <w:t>IES</w:t>
    </w:r>
    <w:r w:rsidR="00716DBD">
      <w:rPr>
        <w:rFonts w:ascii="Times New Roman" w:hAnsi="Times New Roman" w:cs="Times New Roman"/>
        <w:sz w:val="24"/>
        <w:szCs w:val="24"/>
      </w:rPr>
      <w:t xml:space="preserve"> APPLICATION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AD2EFD"/>
    <w:multiLevelType w:val="multilevel"/>
    <w:tmpl w:val="A69C3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306E39EA"/>
    <w:multiLevelType w:val="hybridMultilevel"/>
    <w:tmpl w:val="6234D0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EE146BE"/>
    <w:multiLevelType w:val="hybridMultilevel"/>
    <w:tmpl w:val="397A46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F904533"/>
    <w:multiLevelType w:val="hybridMultilevel"/>
    <w:tmpl w:val="AC90C1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BD676E"/>
    <w:rsid w:val="0004601F"/>
    <w:rsid w:val="00067DCA"/>
    <w:rsid w:val="000B66D0"/>
    <w:rsid w:val="000E0DC4"/>
    <w:rsid w:val="000E607F"/>
    <w:rsid w:val="0010341E"/>
    <w:rsid w:val="00120C40"/>
    <w:rsid w:val="001566F4"/>
    <w:rsid w:val="001618DF"/>
    <w:rsid w:val="00175BBD"/>
    <w:rsid w:val="001A126B"/>
    <w:rsid w:val="001A494D"/>
    <w:rsid w:val="001D5FFD"/>
    <w:rsid w:val="001E79EF"/>
    <w:rsid w:val="00250755"/>
    <w:rsid w:val="00252923"/>
    <w:rsid w:val="0027665C"/>
    <w:rsid w:val="00296374"/>
    <w:rsid w:val="00297972"/>
    <w:rsid w:val="002B53E1"/>
    <w:rsid w:val="002E2AC4"/>
    <w:rsid w:val="00314500"/>
    <w:rsid w:val="0031549D"/>
    <w:rsid w:val="003E0764"/>
    <w:rsid w:val="003E0B1F"/>
    <w:rsid w:val="0041252C"/>
    <w:rsid w:val="00417E42"/>
    <w:rsid w:val="00435425"/>
    <w:rsid w:val="004A5C23"/>
    <w:rsid w:val="004E12BA"/>
    <w:rsid w:val="004E7FE6"/>
    <w:rsid w:val="00514C16"/>
    <w:rsid w:val="005602F1"/>
    <w:rsid w:val="00591967"/>
    <w:rsid w:val="005B71CD"/>
    <w:rsid w:val="005B7B67"/>
    <w:rsid w:val="005F03C5"/>
    <w:rsid w:val="00624B76"/>
    <w:rsid w:val="006257F9"/>
    <w:rsid w:val="00673CFB"/>
    <w:rsid w:val="0069429C"/>
    <w:rsid w:val="006A466C"/>
    <w:rsid w:val="006B000C"/>
    <w:rsid w:val="006B3F24"/>
    <w:rsid w:val="006C2358"/>
    <w:rsid w:val="006C3904"/>
    <w:rsid w:val="006E548B"/>
    <w:rsid w:val="006F3CD2"/>
    <w:rsid w:val="00711315"/>
    <w:rsid w:val="00716202"/>
    <w:rsid w:val="00716DBD"/>
    <w:rsid w:val="00730C8C"/>
    <w:rsid w:val="007555B3"/>
    <w:rsid w:val="007E01DC"/>
    <w:rsid w:val="007F2306"/>
    <w:rsid w:val="00841A6D"/>
    <w:rsid w:val="00844D0E"/>
    <w:rsid w:val="008A77FD"/>
    <w:rsid w:val="008E0D02"/>
    <w:rsid w:val="00900526"/>
    <w:rsid w:val="00907FC5"/>
    <w:rsid w:val="009576E0"/>
    <w:rsid w:val="00973572"/>
    <w:rsid w:val="00974C1A"/>
    <w:rsid w:val="009938D4"/>
    <w:rsid w:val="009C7FF8"/>
    <w:rsid w:val="009E0B58"/>
    <w:rsid w:val="00A04192"/>
    <w:rsid w:val="00A059A9"/>
    <w:rsid w:val="00A319B5"/>
    <w:rsid w:val="00A61014"/>
    <w:rsid w:val="00A728C0"/>
    <w:rsid w:val="00AA71C5"/>
    <w:rsid w:val="00AB4734"/>
    <w:rsid w:val="00AD18A1"/>
    <w:rsid w:val="00AF360F"/>
    <w:rsid w:val="00B14E3E"/>
    <w:rsid w:val="00B62BBD"/>
    <w:rsid w:val="00B8077A"/>
    <w:rsid w:val="00BC1B16"/>
    <w:rsid w:val="00BC3EFD"/>
    <w:rsid w:val="00BD5732"/>
    <w:rsid w:val="00BD676E"/>
    <w:rsid w:val="00BD6A05"/>
    <w:rsid w:val="00C23CD7"/>
    <w:rsid w:val="00C25799"/>
    <w:rsid w:val="00CB5EBE"/>
    <w:rsid w:val="00CC5F7C"/>
    <w:rsid w:val="00CD4EFB"/>
    <w:rsid w:val="00D30072"/>
    <w:rsid w:val="00D331D7"/>
    <w:rsid w:val="00D55A31"/>
    <w:rsid w:val="00DB1CA3"/>
    <w:rsid w:val="00DB2777"/>
    <w:rsid w:val="00DC24F3"/>
    <w:rsid w:val="00DC459D"/>
    <w:rsid w:val="00DC5492"/>
    <w:rsid w:val="00DC64C8"/>
    <w:rsid w:val="00E01F59"/>
    <w:rsid w:val="00E04E23"/>
    <w:rsid w:val="00E21AA6"/>
    <w:rsid w:val="00E8203C"/>
    <w:rsid w:val="00EB3448"/>
    <w:rsid w:val="00EB4EB0"/>
    <w:rsid w:val="00EC5F73"/>
    <w:rsid w:val="00ED3CF4"/>
    <w:rsid w:val="00EE11B5"/>
    <w:rsid w:val="00F222D6"/>
    <w:rsid w:val="00F82638"/>
    <w:rsid w:val="00F84242"/>
    <w:rsid w:val="00F9344B"/>
    <w:rsid w:val="00FC0B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FFD"/>
  </w:style>
  <w:style w:type="paragraph" w:styleId="Heading1">
    <w:name w:val="heading 1"/>
    <w:basedOn w:val="Normal"/>
    <w:link w:val="Heading1Char"/>
    <w:uiPriority w:val="9"/>
    <w:qFormat/>
    <w:rsid w:val="005F03C5"/>
    <w:pPr>
      <w:spacing w:before="100" w:beforeAutospacing="1" w:after="100" w:afterAutospacing="1" w:line="240" w:lineRule="auto"/>
      <w:outlineLvl w:val="0"/>
    </w:pPr>
    <w:rPr>
      <w:rFonts w:ascii="Times New Roman" w:eastAsia="Times New Roman" w:hAnsi="Times New Roman" w:cs="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67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76E"/>
  </w:style>
  <w:style w:type="paragraph" w:styleId="Footer">
    <w:name w:val="footer"/>
    <w:basedOn w:val="Normal"/>
    <w:link w:val="FooterChar"/>
    <w:uiPriority w:val="99"/>
    <w:unhideWhenUsed/>
    <w:rsid w:val="00BD67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76E"/>
  </w:style>
  <w:style w:type="paragraph" w:styleId="BalloonText">
    <w:name w:val="Balloon Text"/>
    <w:basedOn w:val="Normal"/>
    <w:link w:val="BalloonTextChar"/>
    <w:uiPriority w:val="99"/>
    <w:semiHidden/>
    <w:unhideWhenUsed/>
    <w:rsid w:val="00BD67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676E"/>
    <w:rPr>
      <w:rFonts w:ascii="Tahoma" w:hAnsi="Tahoma" w:cs="Tahoma"/>
      <w:sz w:val="16"/>
      <w:szCs w:val="16"/>
    </w:rPr>
  </w:style>
  <w:style w:type="character" w:customStyle="1" w:styleId="apple-converted-space">
    <w:name w:val="apple-converted-space"/>
    <w:basedOn w:val="DefaultParagraphFont"/>
    <w:rsid w:val="00296374"/>
  </w:style>
  <w:style w:type="paragraph" w:styleId="ListParagraph">
    <w:name w:val="List Paragraph"/>
    <w:basedOn w:val="Normal"/>
    <w:uiPriority w:val="34"/>
    <w:qFormat/>
    <w:rsid w:val="003E0764"/>
    <w:pPr>
      <w:ind w:left="720"/>
      <w:contextualSpacing/>
    </w:pPr>
  </w:style>
  <w:style w:type="character" w:styleId="Emphasis">
    <w:name w:val="Emphasis"/>
    <w:basedOn w:val="DefaultParagraphFont"/>
    <w:uiPriority w:val="20"/>
    <w:qFormat/>
    <w:rsid w:val="003E0764"/>
    <w:rPr>
      <w:i/>
      <w:iCs/>
    </w:rPr>
  </w:style>
  <w:style w:type="character" w:styleId="Hyperlink">
    <w:name w:val="Hyperlink"/>
    <w:basedOn w:val="DefaultParagraphFont"/>
    <w:uiPriority w:val="99"/>
    <w:unhideWhenUsed/>
    <w:rsid w:val="003E0764"/>
    <w:rPr>
      <w:color w:val="0000FF"/>
      <w:u w:val="single"/>
    </w:rPr>
  </w:style>
  <w:style w:type="character" w:customStyle="1" w:styleId="Heading1Char">
    <w:name w:val="Heading 1 Char"/>
    <w:basedOn w:val="DefaultParagraphFont"/>
    <w:link w:val="Heading1"/>
    <w:uiPriority w:val="9"/>
    <w:rsid w:val="005F03C5"/>
    <w:rPr>
      <w:rFonts w:ascii="Times New Roman" w:eastAsia="Times New Roman" w:hAnsi="Times New Roman" w:cs="Times New Roman"/>
      <w:b/>
      <w:bCs/>
      <w:kern w:val="36"/>
      <w:sz w:val="48"/>
      <w:szCs w:val="48"/>
      <w:lang w:val="en-GB" w:eastAsia="en-GB"/>
    </w:rPr>
  </w:style>
  <w:style w:type="paragraph" w:styleId="NormalWeb">
    <w:name w:val="Normal (Web)"/>
    <w:basedOn w:val="Normal"/>
    <w:uiPriority w:val="99"/>
    <w:semiHidden/>
    <w:unhideWhenUsed/>
    <w:rsid w:val="005F03C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balancedheadline">
    <w:name w:val="balancedheadline"/>
    <w:basedOn w:val="DefaultParagraphFont"/>
    <w:rsid w:val="00FC0B6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4378075">
      <w:bodyDiv w:val="1"/>
      <w:marLeft w:val="0"/>
      <w:marRight w:val="0"/>
      <w:marTop w:val="0"/>
      <w:marBottom w:val="0"/>
      <w:divBdr>
        <w:top w:val="none" w:sz="0" w:space="0" w:color="auto"/>
        <w:left w:val="none" w:sz="0" w:space="0" w:color="auto"/>
        <w:bottom w:val="none" w:sz="0" w:space="0" w:color="auto"/>
        <w:right w:val="none" w:sz="0" w:space="0" w:color="auto"/>
      </w:divBdr>
    </w:div>
    <w:div w:id="696850488">
      <w:bodyDiv w:val="1"/>
      <w:marLeft w:val="0"/>
      <w:marRight w:val="0"/>
      <w:marTop w:val="0"/>
      <w:marBottom w:val="0"/>
      <w:divBdr>
        <w:top w:val="none" w:sz="0" w:space="0" w:color="auto"/>
        <w:left w:val="none" w:sz="0" w:space="0" w:color="auto"/>
        <w:bottom w:val="none" w:sz="0" w:space="0" w:color="auto"/>
        <w:right w:val="none" w:sz="0" w:space="0" w:color="auto"/>
      </w:divBdr>
    </w:div>
    <w:div w:id="990862548">
      <w:bodyDiv w:val="1"/>
      <w:marLeft w:val="0"/>
      <w:marRight w:val="0"/>
      <w:marTop w:val="0"/>
      <w:marBottom w:val="0"/>
      <w:divBdr>
        <w:top w:val="none" w:sz="0" w:space="0" w:color="auto"/>
        <w:left w:val="none" w:sz="0" w:space="0" w:color="auto"/>
        <w:bottom w:val="none" w:sz="0" w:space="0" w:color="auto"/>
        <w:right w:val="none" w:sz="0" w:space="0" w:color="auto"/>
      </w:divBdr>
    </w:div>
    <w:div w:id="1089887924">
      <w:bodyDiv w:val="1"/>
      <w:marLeft w:val="0"/>
      <w:marRight w:val="0"/>
      <w:marTop w:val="0"/>
      <w:marBottom w:val="0"/>
      <w:divBdr>
        <w:top w:val="none" w:sz="0" w:space="0" w:color="auto"/>
        <w:left w:val="none" w:sz="0" w:space="0" w:color="auto"/>
        <w:bottom w:val="none" w:sz="0" w:space="0" w:color="auto"/>
        <w:right w:val="none" w:sz="0" w:space="0" w:color="auto"/>
      </w:divBdr>
    </w:div>
    <w:div w:id="1133252564">
      <w:bodyDiv w:val="1"/>
      <w:marLeft w:val="0"/>
      <w:marRight w:val="0"/>
      <w:marTop w:val="0"/>
      <w:marBottom w:val="0"/>
      <w:divBdr>
        <w:top w:val="none" w:sz="0" w:space="0" w:color="auto"/>
        <w:left w:val="none" w:sz="0" w:space="0" w:color="auto"/>
        <w:bottom w:val="none" w:sz="0" w:space="0" w:color="auto"/>
        <w:right w:val="none" w:sz="0" w:space="0" w:color="auto"/>
      </w:divBdr>
    </w:div>
    <w:div w:id="2013490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286</TotalTime>
  <Pages>4</Pages>
  <Words>423</Words>
  <Characters>2415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narasha</dc:creator>
  <cp:keywords/>
  <dc:description/>
  <cp:lastModifiedBy>ZACK</cp:lastModifiedBy>
  <cp:revision>93</cp:revision>
  <dcterms:created xsi:type="dcterms:W3CDTF">2018-05-27T15:03:00Z</dcterms:created>
  <dcterms:modified xsi:type="dcterms:W3CDTF">2019-11-04T19:45:00Z</dcterms:modified>
</cp:coreProperties>
</file>